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B7" w:rsidRDefault="00963867" w:rsidP="00B635B7">
      <w:r>
        <w:t>Schválený střednědobý výhled</w:t>
      </w:r>
      <w:r w:rsidR="00B2512A">
        <w:t xml:space="preserve"> rozpočtu obce Dobřív</w:t>
      </w:r>
    </w:p>
    <w:p w:rsidR="00B635B7" w:rsidRDefault="00B635B7" w:rsidP="00B635B7">
      <w:pPr>
        <w:rPr>
          <w:color w:val="FF0000"/>
        </w:rPr>
      </w:pPr>
    </w:p>
    <w:p w:rsidR="00B635B7" w:rsidRDefault="00B635B7" w:rsidP="00B635B7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1135"/>
        <w:gridCol w:w="3402"/>
        <w:gridCol w:w="850"/>
        <w:gridCol w:w="851"/>
        <w:gridCol w:w="851"/>
        <w:gridCol w:w="851"/>
        <w:gridCol w:w="992"/>
      </w:tblGrid>
      <w:tr w:rsidR="006B5137" w:rsidTr="00343518">
        <w:trPr>
          <w:cantSplit/>
          <w:trHeight w:val="135"/>
        </w:trPr>
        <w:tc>
          <w:tcPr>
            <w:tcW w:w="424" w:type="dxa"/>
            <w:vMerge w:val="restart"/>
          </w:tcPr>
          <w:p w:rsidR="006B5137" w:rsidRDefault="006B5137" w:rsidP="00F11489">
            <w:pPr>
              <w:jc w:val="both"/>
            </w:pPr>
            <w:proofErr w:type="gramStart"/>
            <w:r>
              <w:t>č.ř.</w:t>
            </w:r>
            <w:proofErr w:type="gramEnd"/>
          </w:p>
        </w:tc>
        <w:tc>
          <w:tcPr>
            <w:tcW w:w="4537" w:type="dxa"/>
            <w:gridSpan w:val="2"/>
            <w:vMerge w:val="restart"/>
          </w:tcPr>
          <w:p w:rsidR="006B5137" w:rsidRDefault="006B5137" w:rsidP="00F11489">
            <w:pPr>
              <w:jc w:val="both"/>
            </w:pPr>
            <w:r>
              <w:t>v tis. Kč</w:t>
            </w:r>
          </w:p>
        </w:tc>
        <w:tc>
          <w:tcPr>
            <w:tcW w:w="4395" w:type="dxa"/>
            <w:gridSpan w:val="5"/>
          </w:tcPr>
          <w:p w:rsidR="006B5137" w:rsidRDefault="006B5137" w:rsidP="00F11489">
            <w:pPr>
              <w:jc w:val="center"/>
            </w:pPr>
            <w:r>
              <w:t>ROK</w:t>
            </w:r>
          </w:p>
        </w:tc>
      </w:tr>
      <w:tr w:rsidR="006B5137" w:rsidTr="00343518">
        <w:trPr>
          <w:cantSplit/>
          <w:trHeight w:val="135"/>
        </w:trPr>
        <w:tc>
          <w:tcPr>
            <w:tcW w:w="424" w:type="dxa"/>
            <w:vMerge/>
          </w:tcPr>
          <w:p w:rsidR="006B5137" w:rsidRDefault="006B5137" w:rsidP="00F11489">
            <w:pPr>
              <w:jc w:val="both"/>
            </w:pPr>
          </w:p>
        </w:tc>
        <w:tc>
          <w:tcPr>
            <w:tcW w:w="4537" w:type="dxa"/>
            <w:gridSpan w:val="2"/>
            <w:vMerge/>
          </w:tcPr>
          <w:p w:rsidR="006B5137" w:rsidRDefault="006B5137" w:rsidP="00F11489">
            <w:pPr>
              <w:jc w:val="both"/>
            </w:pPr>
          </w:p>
        </w:tc>
        <w:tc>
          <w:tcPr>
            <w:tcW w:w="850" w:type="dxa"/>
          </w:tcPr>
          <w:p w:rsidR="006B5137" w:rsidRDefault="006B5137" w:rsidP="00F11489">
            <w:r>
              <w:t>2</w:t>
            </w:r>
            <w:r w:rsidR="009F45D3">
              <w:t>025</w:t>
            </w:r>
            <w:r>
              <w:t xml:space="preserve">        </w:t>
            </w:r>
          </w:p>
        </w:tc>
        <w:tc>
          <w:tcPr>
            <w:tcW w:w="851" w:type="dxa"/>
          </w:tcPr>
          <w:p w:rsidR="006B5137" w:rsidRDefault="009F45D3" w:rsidP="00F11489">
            <w:r>
              <w:t>2026</w:t>
            </w:r>
          </w:p>
        </w:tc>
        <w:tc>
          <w:tcPr>
            <w:tcW w:w="851" w:type="dxa"/>
          </w:tcPr>
          <w:p w:rsidR="006B5137" w:rsidRDefault="009F45D3" w:rsidP="00F11489">
            <w:r>
              <w:t>2027</w:t>
            </w:r>
          </w:p>
        </w:tc>
        <w:tc>
          <w:tcPr>
            <w:tcW w:w="851" w:type="dxa"/>
          </w:tcPr>
          <w:p w:rsidR="006B5137" w:rsidRDefault="009F45D3" w:rsidP="00F11489">
            <w:r>
              <w:t>2028</w:t>
            </w:r>
          </w:p>
        </w:tc>
        <w:tc>
          <w:tcPr>
            <w:tcW w:w="992" w:type="dxa"/>
          </w:tcPr>
          <w:p w:rsidR="006B5137" w:rsidRDefault="009F45D3" w:rsidP="00F11489">
            <w:r>
              <w:t>2029</w:t>
            </w:r>
          </w:p>
        </w:tc>
      </w:tr>
      <w:tr w:rsidR="009F45D3" w:rsidTr="00343518">
        <w:trPr>
          <w:cantSplit/>
        </w:trPr>
        <w:tc>
          <w:tcPr>
            <w:tcW w:w="424" w:type="dxa"/>
          </w:tcPr>
          <w:p w:rsidR="009F45D3" w:rsidRDefault="0070663C" w:rsidP="009F45D3">
            <w:pPr>
              <w:pStyle w:val="Nadpis1"/>
            </w:pPr>
            <w:r>
              <w:t>A</w:t>
            </w:r>
            <w:bookmarkStart w:id="0" w:name="_GoBack"/>
            <w:bookmarkEnd w:id="0"/>
          </w:p>
        </w:tc>
        <w:tc>
          <w:tcPr>
            <w:tcW w:w="1135" w:type="dxa"/>
          </w:tcPr>
          <w:p w:rsidR="009F45D3" w:rsidRDefault="009F45D3" w:rsidP="009F45D3"/>
        </w:tc>
        <w:tc>
          <w:tcPr>
            <w:tcW w:w="3402" w:type="dxa"/>
          </w:tcPr>
          <w:p w:rsidR="009F45D3" w:rsidRDefault="009F45D3" w:rsidP="009F45D3">
            <w:pPr>
              <w:rPr>
                <w:b/>
                <w:bCs/>
              </w:rPr>
            </w:pPr>
            <w:r>
              <w:rPr>
                <w:b/>
                <w:bCs/>
              </w:rPr>
              <w:t>Počáteční stav peněžních prostředků k 1.1.</w:t>
            </w:r>
          </w:p>
        </w:tc>
        <w:tc>
          <w:tcPr>
            <w:tcW w:w="850" w:type="dxa"/>
          </w:tcPr>
          <w:p w:rsidR="009F45D3" w:rsidRDefault="009F45D3" w:rsidP="009F45D3">
            <w:r>
              <w:rPr>
                <w:color w:val="000000"/>
              </w:rPr>
              <w:t>5000</w:t>
            </w:r>
          </w:p>
        </w:tc>
        <w:tc>
          <w:tcPr>
            <w:tcW w:w="851" w:type="dxa"/>
          </w:tcPr>
          <w:p w:rsidR="009F45D3" w:rsidRDefault="009F45D3" w:rsidP="009F45D3">
            <w:r>
              <w:rPr>
                <w:color w:val="000000"/>
              </w:rPr>
              <w:t>5000</w:t>
            </w:r>
          </w:p>
        </w:tc>
        <w:tc>
          <w:tcPr>
            <w:tcW w:w="851" w:type="dxa"/>
          </w:tcPr>
          <w:p w:rsidR="009F45D3" w:rsidRDefault="009F45D3" w:rsidP="009F45D3">
            <w:r>
              <w:rPr>
                <w:color w:val="000000"/>
              </w:rPr>
              <w:t>5000</w:t>
            </w:r>
          </w:p>
        </w:tc>
        <w:tc>
          <w:tcPr>
            <w:tcW w:w="851" w:type="dxa"/>
          </w:tcPr>
          <w:p w:rsidR="009F45D3" w:rsidRDefault="009F45D3" w:rsidP="009F45D3">
            <w:r>
              <w:rPr>
                <w:color w:val="000000"/>
              </w:rPr>
              <w:t>5000</w:t>
            </w:r>
          </w:p>
        </w:tc>
        <w:tc>
          <w:tcPr>
            <w:tcW w:w="992" w:type="dxa"/>
          </w:tcPr>
          <w:p w:rsidR="009F45D3" w:rsidRDefault="009F45D3" w:rsidP="009F45D3">
            <w:r>
              <w:rPr>
                <w:color w:val="000000"/>
              </w:rPr>
              <w:t>5000</w:t>
            </w:r>
          </w:p>
        </w:tc>
      </w:tr>
      <w:tr w:rsidR="009F45D3" w:rsidTr="00343518">
        <w:trPr>
          <w:cantSplit/>
        </w:trPr>
        <w:tc>
          <w:tcPr>
            <w:tcW w:w="424" w:type="dxa"/>
          </w:tcPr>
          <w:p w:rsidR="009F45D3" w:rsidRDefault="009F45D3" w:rsidP="009F45D3">
            <w:r>
              <w:t>P1</w:t>
            </w:r>
          </w:p>
        </w:tc>
        <w:tc>
          <w:tcPr>
            <w:tcW w:w="1135" w:type="dxa"/>
          </w:tcPr>
          <w:p w:rsidR="009F45D3" w:rsidRDefault="009F45D3" w:rsidP="009F45D3">
            <w:r>
              <w:t>Třída 1</w:t>
            </w:r>
          </w:p>
        </w:tc>
        <w:tc>
          <w:tcPr>
            <w:tcW w:w="3402" w:type="dxa"/>
          </w:tcPr>
          <w:p w:rsidR="009F45D3" w:rsidRDefault="009F45D3" w:rsidP="009F45D3">
            <w:r>
              <w:t xml:space="preserve">Daňové příjmy - </w:t>
            </w:r>
            <w:proofErr w:type="gramStart"/>
            <w:r>
              <w:t>ř.4010</w:t>
            </w:r>
            <w:proofErr w:type="gramEnd"/>
          </w:p>
        </w:tc>
        <w:tc>
          <w:tcPr>
            <w:tcW w:w="850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19000</w:t>
            </w:r>
          </w:p>
        </w:tc>
        <w:tc>
          <w:tcPr>
            <w:tcW w:w="851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19000</w:t>
            </w:r>
          </w:p>
        </w:tc>
        <w:tc>
          <w:tcPr>
            <w:tcW w:w="851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19000</w:t>
            </w:r>
          </w:p>
        </w:tc>
        <w:tc>
          <w:tcPr>
            <w:tcW w:w="851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19000</w:t>
            </w:r>
          </w:p>
        </w:tc>
        <w:tc>
          <w:tcPr>
            <w:tcW w:w="992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19000</w:t>
            </w:r>
          </w:p>
        </w:tc>
      </w:tr>
      <w:tr w:rsidR="009F45D3" w:rsidTr="00343518">
        <w:trPr>
          <w:cantSplit/>
        </w:trPr>
        <w:tc>
          <w:tcPr>
            <w:tcW w:w="424" w:type="dxa"/>
          </w:tcPr>
          <w:p w:rsidR="009F45D3" w:rsidRDefault="009F45D3" w:rsidP="009F45D3">
            <w:r>
              <w:t>P2</w:t>
            </w:r>
          </w:p>
        </w:tc>
        <w:tc>
          <w:tcPr>
            <w:tcW w:w="1135" w:type="dxa"/>
          </w:tcPr>
          <w:p w:rsidR="009F45D3" w:rsidRDefault="009F45D3" w:rsidP="009F45D3">
            <w:r>
              <w:t>Třída 2</w:t>
            </w:r>
          </w:p>
        </w:tc>
        <w:tc>
          <w:tcPr>
            <w:tcW w:w="3402" w:type="dxa"/>
          </w:tcPr>
          <w:p w:rsidR="009F45D3" w:rsidRDefault="009F45D3" w:rsidP="009F45D3">
            <w:r>
              <w:t>Nedaňové příjmy - ř. 4020</w:t>
            </w:r>
          </w:p>
        </w:tc>
        <w:tc>
          <w:tcPr>
            <w:tcW w:w="850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1250</w:t>
            </w:r>
          </w:p>
        </w:tc>
        <w:tc>
          <w:tcPr>
            <w:tcW w:w="851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1250</w:t>
            </w:r>
          </w:p>
        </w:tc>
        <w:tc>
          <w:tcPr>
            <w:tcW w:w="851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1250</w:t>
            </w:r>
          </w:p>
        </w:tc>
        <w:tc>
          <w:tcPr>
            <w:tcW w:w="851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1250</w:t>
            </w:r>
          </w:p>
        </w:tc>
        <w:tc>
          <w:tcPr>
            <w:tcW w:w="992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1250</w:t>
            </w:r>
          </w:p>
        </w:tc>
      </w:tr>
      <w:tr w:rsidR="009F45D3" w:rsidTr="00343518">
        <w:trPr>
          <w:cantSplit/>
        </w:trPr>
        <w:tc>
          <w:tcPr>
            <w:tcW w:w="424" w:type="dxa"/>
          </w:tcPr>
          <w:p w:rsidR="009F45D3" w:rsidRDefault="009F45D3" w:rsidP="009F45D3">
            <w:r>
              <w:t>P3</w:t>
            </w:r>
          </w:p>
        </w:tc>
        <w:tc>
          <w:tcPr>
            <w:tcW w:w="1135" w:type="dxa"/>
          </w:tcPr>
          <w:p w:rsidR="009F45D3" w:rsidRDefault="009F45D3" w:rsidP="009F45D3">
            <w:r>
              <w:t>Třída 3</w:t>
            </w:r>
          </w:p>
        </w:tc>
        <w:tc>
          <w:tcPr>
            <w:tcW w:w="3402" w:type="dxa"/>
          </w:tcPr>
          <w:p w:rsidR="009F45D3" w:rsidRDefault="009F45D3" w:rsidP="009F45D3">
            <w:r>
              <w:t>Kapitálové příjmy - ř. 4030</w:t>
            </w:r>
          </w:p>
        </w:tc>
        <w:tc>
          <w:tcPr>
            <w:tcW w:w="850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9F45D3" w:rsidTr="00343518">
        <w:trPr>
          <w:cantSplit/>
        </w:trPr>
        <w:tc>
          <w:tcPr>
            <w:tcW w:w="424" w:type="dxa"/>
          </w:tcPr>
          <w:p w:rsidR="009F45D3" w:rsidRDefault="009F45D3" w:rsidP="009F45D3">
            <w:r>
              <w:t>P4</w:t>
            </w:r>
          </w:p>
        </w:tc>
        <w:tc>
          <w:tcPr>
            <w:tcW w:w="1135" w:type="dxa"/>
          </w:tcPr>
          <w:p w:rsidR="009F45D3" w:rsidRDefault="009F45D3" w:rsidP="009F45D3">
            <w:r>
              <w:t>Třída 4</w:t>
            </w:r>
          </w:p>
        </w:tc>
        <w:tc>
          <w:tcPr>
            <w:tcW w:w="3402" w:type="dxa"/>
          </w:tcPr>
          <w:p w:rsidR="009F45D3" w:rsidRDefault="009F45D3" w:rsidP="009F45D3">
            <w:r>
              <w:t>Přijaté dotace - ř. 4040</w:t>
            </w:r>
          </w:p>
        </w:tc>
        <w:tc>
          <w:tcPr>
            <w:tcW w:w="850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320</w:t>
            </w:r>
          </w:p>
        </w:tc>
        <w:tc>
          <w:tcPr>
            <w:tcW w:w="851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320</w:t>
            </w:r>
          </w:p>
        </w:tc>
        <w:tc>
          <w:tcPr>
            <w:tcW w:w="851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320</w:t>
            </w:r>
          </w:p>
        </w:tc>
        <w:tc>
          <w:tcPr>
            <w:tcW w:w="851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320</w:t>
            </w:r>
          </w:p>
        </w:tc>
        <w:tc>
          <w:tcPr>
            <w:tcW w:w="992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320</w:t>
            </w:r>
          </w:p>
        </w:tc>
      </w:tr>
      <w:tr w:rsidR="009F45D3" w:rsidTr="00343518">
        <w:trPr>
          <w:cantSplit/>
        </w:trPr>
        <w:tc>
          <w:tcPr>
            <w:tcW w:w="424" w:type="dxa"/>
          </w:tcPr>
          <w:p w:rsidR="009F45D3" w:rsidRDefault="009F45D3" w:rsidP="009F45D3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1135" w:type="dxa"/>
          </w:tcPr>
          <w:p w:rsidR="009F45D3" w:rsidRDefault="009F45D3" w:rsidP="009F45D3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:rsidR="009F45D3" w:rsidRDefault="009F45D3" w:rsidP="009F45D3">
            <w:pPr>
              <w:rPr>
                <w:b/>
                <w:bCs/>
              </w:rPr>
            </w:pPr>
            <w:r>
              <w:rPr>
                <w:b/>
                <w:bCs/>
              </w:rPr>
              <w:t>Příjmy celkem (po konsolidaci) - ř. 4200</w:t>
            </w:r>
          </w:p>
        </w:tc>
        <w:tc>
          <w:tcPr>
            <w:tcW w:w="850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20570</w:t>
            </w:r>
          </w:p>
        </w:tc>
        <w:tc>
          <w:tcPr>
            <w:tcW w:w="851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20570</w:t>
            </w:r>
          </w:p>
        </w:tc>
        <w:tc>
          <w:tcPr>
            <w:tcW w:w="851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20570</w:t>
            </w:r>
          </w:p>
        </w:tc>
        <w:tc>
          <w:tcPr>
            <w:tcW w:w="851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20570</w:t>
            </w:r>
          </w:p>
        </w:tc>
        <w:tc>
          <w:tcPr>
            <w:tcW w:w="992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20570</w:t>
            </w:r>
          </w:p>
        </w:tc>
      </w:tr>
      <w:tr w:rsidR="009F45D3" w:rsidTr="00343518">
        <w:trPr>
          <w:cantSplit/>
        </w:trPr>
        <w:tc>
          <w:tcPr>
            <w:tcW w:w="424" w:type="dxa"/>
          </w:tcPr>
          <w:p w:rsidR="009F45D3" w:rsidRDefault="009F45D3" w:rsidP="009F45D3">
            <w:r>
              <w:t>V1</w:t>
            </w:r>
          </w:p>
        </w:tc>
        <w:tc>
          <w:tcPr>
            <w:tcW w:w="1135" w:type="dxa"/>
          </w:tcPr>
          <w:p w:rsidR="009F45D3" w:rsidRDefault="009F45D3" w:rsidP="009F45D3">
            <w:r>
              <w:t>Třída 5</w:t>
            </w:r>
          </w:p>
        </w:tc>
        <w:tc>
          <w:tcPr>
            <w:tcW w:w="3402" w:type="dxa"/>
          </w:tcPr>
          <w:p w:rsidR="009F45D3" w:rsidRDefault="009F45D3" w:rsidP="009F45D3">
            <w:r>
              <w:t>Běžné výdaje - ř. 4210</w:t>
            </w:r>
          </w:p>
        </w:tc>
        <w:tc>
          <w:tcPr>
            <w:tcW w:w="850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14200</w:t>
            </w:r>
          </w:p>
        </w:tc>
        <w:tc>
          <w:tcPr>
            <w:tcW w:w="851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14200</w:t>
            </w:r>
          </w:p>
        </w:tc>
        <w:tc>
          <w:tcPr>
            <w:tcW w:w="851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14200</w:t>
            </w:r>
          </w:p>
        </w:tc>
        <w:tc>
          <w:tcPr>
            <w:tcW w:w="851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14200</w:t>
            </w:r>
          </w:p>
        </w:tc>
        <w:tc>
          <w:tcPr>
            <w:tcW w:w="992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14200</w:t>
            </w:r>
          </w:p>
        </w:tc>
      </w:tr>
      <w:tr w:rsidR="009F45D3" w:rsidTr="00343518">
        <w:trPr>
          <w:cantSplit/>
        </w:trPr>
        <w:tc>
          <w:tcPr>
            <w:tcW w:w="424" w:type="dxa"/>
          </w:tcPr>
          <w:p w:rsidR="009F45D3" w:rsidRDefault="009F45D3" w:rsidP="009F45D3">
            <w:r>
              <w:t>V2</w:t>
            </w:r>
          </w:p>
        </w:tc>
        <w:tc>
          <w:tcPr>
            <w:tcW w:w="1135" w:type="dxa"/>
          </w:tcPr>
          <w:p w:rsidR="009F45D3" w:rsidRDefault="009F45D3" w:rsidP="009F45D3">
            <w:r>
              <w:t>Třída 6</w:t>
            </w:r>
          </w:p>
        </w:tc>
        <w:tc>
          <w:tcPr>
            <w:tcW w:w="3402" w:type="dxa"/>
          </w:tcPr>
          <w:p w:rsidR="009F45D3" w:rsidRDefault="009F45D3" w:rsidP="009F45D3">
            <w:r>
              <w:t>Kapitálové výdaje - ř. 4220</w:t>
            </w:r>
          </w:p>
        </w:tc>
        <w:tc>
          <w:tcPr>
            <w:tcW w:w="850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6370</w:t>
            </w:r>
          </w:p>
        </w:tc>
        <w:tc>
          <w:tcPr>
            <w:tcW w:w="851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6370</w:t>
            </w:r>
          </w:p>
        </w:tc>
        <w:tc>
          <w:tcPr>
            <w:tcW w:w="851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6370</w:t>
            </w:r>
          </w:p>
        </w:tc>
        <w:tc>
          <w:tcPr>
            <w:tcW w:w="851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6370</w:t>
            </w:r>
          </w:p>
        </w:tc>
        <w:tc>
          <w:tcPr>
            <w:tcW w:w="992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6370</w:t>
            </w:r>
          </w:p>
        </w:tc>
      </w:tr>
      <w:tr w:rsidR="009F45D3" w:rsidTr="00343518">
        <w:trPr>
          <w:cantSplit/>
        </w:trPr>
        <w:tc>
          <w:tcPr>
            <w:tcW w:w="424" w:type="dxa"/>
          </w:tcPr>
          <w:p w:rsidR="009F45D3" w:rsidRDefault="009F45D3" w:rsidP="009F45D3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135" w:type="dxa"/>
          </w:tcPr>
          <w:p w:rsidR="009F45D3" w:rsidRDefault="009F45D3" w:rsidP="009F45D3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:rsidR="009F45D3" w:rsidRDefault="009F45D3" w:rsidP="009F45D3">
            <w:pPr>
              <w:rPr>
                <w:b/>
                <w:bCs/>
              </w:rPr>
            </w:pPr>
            <w:r>
              <w:rPr>
                <w:b/>
                <w:bCs/>
              </w:rPr>
              <w:t>Výdaje celkem (po konsolidaci) - ř. 4430</w:t>
            </w:r>
          </w:p>
        </w:tc>
        <w:tc>
          <w:tcPr>
            <w:tcW w:w="850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20570</w:t>
            </w:r>
          </w:p>
        </w:tc>
        <w:tc>
          <w:tcPr>
            <w:tcW w:w="851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20570</w:t>
            </w:r>
          </w:p>
        </w:tc>
        <w:tc>
          <w:tcPr>
            <w:tcW w:w="851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20570</w:t>
            </w:r>
          </w:p>
        </w:tc>
        <w:tc>
          <w:tcPr>
            <w:tcW w:w="851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20570</w:t>
            </w:r>
          </w:p>
        </w:tc>
        <w:tc>
          <w:tcPr>
            <w:tcW w:w="992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 w:themeColor="text1"/>
              </w:rPr>
              <w:t>20570</w:t>
            </w:r>
          </w:p>
        </w:tc>
      </w:tr>
      <w:tr w:rsidR="00343518" w:rsidTr="00343518">
        <w:trPr>
          <w:cantSplit/>
        </w:trPr>
        <w:tc>
          <w:tcPr>
            <w:tcW w:w="424" w:type="dxa"/>
          </w:tcPr>
          <w:p w:rsidR="00343518" w:rsidRDefault="00343518" w:rsidP="009F45D3">
            <w:pPr>
              <w:rPr>
                <w:b/>
                <w:bCs/>
              </w:rPr>
            </w:pPr>
          </w:p>
        </w:tc>
        <w:tc>
          <w:tcPr>
            <w:tcW w:w="4537" w:type="dxa"/>
            <w:gridSpan w:val="2"/>
          </w:tcPr>
          <w:p w:rsidR="00343518" w:rsidRDefault="00343518" w:rsidP="009F45D3">
            <w:pPr>
              <w:rPr>
                <w:b/>
                <w:bCs/>
              </w:rPr>
            </w:pPr>
            <w:r>
              <w:rPr>
                <w:b/>
                <w:bCs/>
              </w:rPr>
              <w:t>Příjmy z financování</w:t>
            </w:r>
          </w:p>
        </w:tc>
        <w:tc>
          <w:tcPr>
            <w:tcW w:w="850" w:type="dxa"/>
          </w:tcPr>
          <w:p w:rsidR="00343518" w:rsidRPr="00B635B7" w:rsidRDefault="00343518" w:rsidP="009F45D3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343518" w:rsidRPr="00B635B7" w:rsidRDefault="00343518" w:rsidP="009F45D3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343518" w:rsidRPr="00B635B7" w:rsidRDefault="00343518" w:rsidP="009F45D3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343518" w:rsidRPr="00B635B7" w:rsidRDefault="00343518" w:rsidP="009F45D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343518" w:rsidRPr="00B635B7" w:rsidRDefault="00343518" w:rsidP="009F45D3">
            <w:pPr>
              <w:rPr>
                <w:color w:val="000000"/>
              </w:rPr>
            </w:pPr>
          </w:p>
        </w:tc>
      </w:tr>
      <w:tr w:rsidR="009F45D3" w:rsidTr="00343518">
        <w:trPr>
          <w:cantSplit/>
        </w:trPr>
        <w:tc>
          <w:tcPr>
            <w:tcW w:w="424" w:type="dxa"/>
          </w:tcPr>
          <w:p w:rsidR="009F45D3" w:rsidRDefault="009F45D3" w:rsidP="009F45D3">
            <w:pPr>
              <w:rPr>
                <w:b/>
                <w:bCs/>
              </w:rPr>
            </w:pPr>
            <w:r>
              <w:rPr>
                <w:b/>
                <w:bCs/>
              </w:rPr>
              <w:t>+F</w:t>
            </w:r>
          </w:p>
        </w:tc>
        <w:tc>
          <w:tcPr>
            <w:tcW w:w="1135" w:type="dxa"/>
          </w:tcPr>
          <w:p w:rsidR="009F45D3" w:rsidRDefault="009F45D3" w:rsidP="009F45D3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:rsidR="009F45D3" w:rsidRDefault="009F45D3" w:rsidP="009F45D3">
            <w:pPr>
              <w:rPr>
                <w:b/>
                <w:bCs/>
              </w:rPr>
            </w:pPr>
            <w:r>
              <w:rPr>
                <w:b/>
                <w:bCs/>
              </w:rPr>
              <w:t>Příjmy z financování celkem</w:t>
            </w:r>
          </w:p>
        </w:tc>
        <w:tc>
          <w:tcPr>
            <w:tcW w:w="850" w:type="dxa"/>
          </w:tcPr>
          <w:p w:rsidR="009F45D3" w:rsidRPr="00B635B7" w:rsidRDefault="009F45D3" w:rsidP="009F45D3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9F45D3" w:rsidRPr="00B635B7" w:rsidRDefault="009F45D3" w:rsidP="009F45D3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9F45D3" w:rsidRPr="00B635B7" w:rsidRDefault="009F45D3" w:rsidP="009F45D3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9F45D3" w:rsidRPr="00B635B7" w:rsidRDefault="009F45D3" w:rsidP="009F45D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9F45D3" w:rsidRPr="00B635B7" w:rsidRDefault="009F45D3" w:rsidP="009F45D3">
            <w:pPr>
              <w:rPr>
                <w:color w:val="000000"/>
              </w:rPr>
            </w:pPr>
          </w:p>
        </w:tc>
      </w:tr>
      <w:tr w:rsidR="009F45D3" w:rsidTr="00343518">
        <w:trPr>
          <w:cantSplit/>
        </w:trPr>
        <w:tc>
          <w:tcPr>
            <w:tcW w:w="424" w:type="dxa"/>
          </w:tcPr>
          <w:p w:rsidR="009F45D3" w:rsidRDefault="009F45D3" w:rsidP="009F45D3">
            <w:pPr>
              <w:rPr>
                <w:b/>
                <w:bCs/>
              </w:rPr>
            </w:pPr>
            <w:r>
              <w:rPr>
                <w:b/>
                <w:bCs/>
              </w:rPr>
              <w:t>-F</w:t>
            </w:r>
          </w:p>
        </w:tc>
        <w:tc>
          <w:tcPr>
            <w:tcW w:w="1135" w:type="dxa"/>
          </w:tcPr>
          <w:p w:rsidR="009F45D3" w:rsidRDefault="009F45D3" w:rsidP="009F45D3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:rsidR="009F45D3" w:rsidRDefault="009F45D3" w:rsidP="009F45D3">
            <w:pPr>
              <w:rPr>
                <w:b/>
                <w:bCs/>
              </w:rPr>
            </w:pPr>
            <w:r>
              <w:rPr>
                <w:b/>
                <w:bCs/>
              </w:rPr>
              <w:t>Výdaje z financování celkem</w:t>
            </w:r>
          </w:p>
        </w:tc>
        <w:tc>
          <w:tcPr>
            <w:tcW w:w="850" w:type="dxa"/>
          </w:tcPr>
          <w:p w:rsidR="009F45D3" w:rsidRPr="00B635B7" w:rsidRDefault="009F45D3" w:rsidP="009F45D3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9F45D3" w:rsidRPr="00B635B7" w:rsidRDefault="009F45D3" w:rsidP="009F45D3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9F45D3" w:rsidRPr="00B635B7" w:rsidRDefault="009F45D3" w:rsidP="009F45D3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9F45D3" w:rsidRPr="00B635B7" w:rsidRDefault="009F45D3" w:rsidP="009F45D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9F45D3" w:rsidRPr="00B635B7" w:rsidRDefault="009F45D3" w:rsidP="009F45D3">
            <w:pPr>
              <w:rPr>
                <w:color w:val="000000"/>
              </w:rPr>
            </w:pPr>
          </w:p>
        </w:tc>
      </w:tr>
      <w:tr w:rsidR="009F45D3" w:rsidTr="00343518">
        <w:trPr>
          <w:cantSplit/>
        </w:trPr>
        <w:tc>
          <w:tcPr>
            <w:tcW w:w="424" w:type="dxa"/>
          </w:tcPr>
          <w:p w:rsidR="009F45D3" w:rsidRDefault="009F45D3" w:rsidP="009F45D3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135" w:type="dxa"/>
          </w:tcPr>
          <w:p w:rsidR="009F45D3" w:rsidRDefault="009F45D3" w:rsidP="009F45D3">
            <w:pPr>
              <w:rPr>
                <w:b/>
                <w:bCs/>
              </w:rPr>
            </w:pPr>
            <w:r>
              <w:rPr>
                <w:b/>
                <w:bCs/>
              </w:rPr>
              <w:t>P-V+/-F</w:t>
            </w:r>
          </w:p>
        </w:tc>
        <w:tc>
          <w:tcPr>
            <w:tcW w:w="3402" w:type="dxa"/>
          </w:tcPr>
          <w:p w:rsidR="009F45D3" w:rsidRDefault="009F45D3" w:rsidP="009F45D3">
            <w:pPr>
              <w:rPr>
                <w:b/>
                <w:bCs/>
              </w:rPr>
            </w:pPr>
            <w:r>
              <w:rPr>
                <w:b/>
                <w:bCs/>
              </w:rPr>
              <w:t>Hotovost běžného roku bez PS</w:t>
            </w:r>
          </w:p>
        </w:tc>
        <w:tc>
          <w:tcPr>
            <w:tcW w:w="850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</w:tcPr>
          <w:p w:rsidR="009F45D3" w:rsidRPr="00B635B7" w:rsidRDefault="009F45D3" w:rsidP="009F45D3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45D3" w:rsidTr="00343518">
        <w:trPr>
          <w:cantSplit/>
        </w:trPr>
        <w:tc>
          <w:tcPr>
            <w:tcW w:w="424" w:type="dxa"/>
          </w:tcPr>
          <w:p w:rsidR="009F45D3" w:rsidRDefault="009F45D3" w:rsidP="009F45D3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135" w:type="dxa"/>
          </w:tcPr>
          <w:p w:rsidR="009F45D3" w:rsidRDefault="009F45D3" w:rsidP="009F45D3">
            <w:pPr>
              <w:rPr>
                <w:b/>
                <w:bCs/>
              </w:rPr>
            </w:pPr>
            <w:r>
              <w:rPr>
                <w:b/>
                <w:bCs/>
              </w:rPr>
              <w:t>A +B</w:t>
            </w:r>
          </w:p>
        </w:tc>
        <w:tc>
          <w:tcPr>
            <w:tcW w:w="3402" w:type="dxa"/>
          </w:tcPr>
          <w:p w:rsidR="009F45D3" w:rsidRDefault="009F45D3" w:rsidP="009F45D3">
            <w:pPr>
              <w:rPr>
                <w:b/>
                <w:bCs/>
              </w:rPr>
            </w:pPr>
            <w:r>
              <w:rPr>
                <w:b/>
                <w:bCs/>
              </w:rPr>
              <w:t>Hotovost na konci roku</w:t>
            </w:r>
          </w:p>
        </w:tc>
        <w:tc>
          <w:tcPr>
            <w:tcW w:w="850" w:type="dxa"/>
          </w:tcPr>
          <w:p w:rsidR="009F45D3" w:rsidRDefault="009F45D3" w:rsidP="009F45D3">
            <w:r>
              <w:rPr>
                <w:color w:val="000000"/>
              </w:rPr>
              <w:t>5000</w:t>
            </w:r>
          </w:p>
        </w:tc>
        <w:tc>
          <w:tcPr>
            <w:tcW w:w="851" w:type="dxa"/>
          </w:tcPr>
          <w:p w:rsidR="009F45D3" w:rsidRDefault="009F45D3" w:rsidP="009F45D3">
            <w:r>
              <w:rPr>
                <w:color w:val="000000"/>
              </w:rPr>
              <w:t>5000</w:t>
            </w:r>
          </w:p>
        </w:tc>
        <w:tc>
          <w:tcPr>
            <w:tcW w:w="851" w:type="dxa"/>
          </w:tcPr>
          <w:p w:rsidR="009F45D3" w:rsidRDefault="009F45D3" w:rsidP="009F45D3">
            <w:r>
              <w:rPr>
                <w:color w:val="000000"/>
              </w:rPr>
              <w:t>5000</w:t>
            </w:r>
          </w:p>
        </w:tc>
        <w:tc>
          <w:tcPr>
            <w:tcW w:w="851" w:type="dxa"/>
          </w:tcPr>
          <w:p w:rsidR="009F45D3" w:rsidRDefault="009F45D3" w:rsidP="009F45D3">
            <w:r>
              <w:rPr>
                <w:color w:val="000000"/>
              </w:rPr>
              <w:t>5000</w:t>
            </w:r>
          </w:p>
        </w:tc>
        <w:tc>
          <w:tcPr>
            <w:tcW w:w="992" w:type="dxa"/>
          </w:tcPr>
          <w:p w:rsidR="009F45D3" w:rsidRDefault="009F45D3" w:rsidP="009F45D3">
            <w:r>
              <w:rPr>
                <w:color w:val="000000"/>
              </w:rPr>
              <w:t>5000</w:t>
            </w:r>
          </w:p>
        </w:tc>
      </w:tr>
    </w:tbl>
    <w:p w:rsidR="006D77DE" w:rsidRDefault="006D77DE"/>
    <w:p w:rsidR="00F8426A" w:rsidRDefault="00F8426A"/>
    <w:p w:rsidR="00343518" w:rsidRDefault="00343518">
      <w:r>
        <w:t>Schv</w:t>
      </w:r>
      <w:r w:rsidR="008F47F2">
        <w:t xml:space="preserve">álilo zastupitelstvo obce dne </w:t>
      </w:r>
      <w:proofErr w:type="gramStart"/>
      <w:r w:rsidR="008F47F2">
        <w:t>18</w:t>
      </w:r>
      <w:r>
        <w:t>.12.2023</w:t>
      </w:r>
      <w:proofErr w:type="gramEnd"/>
    </w:p>
    <w:p w:rsidR="00343518" w:rsidRDefault="00343518"/>
    <w:sectPr w:rsidR="00343518" w:rsidSect="006D77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52B" w:rsidRDefault="0033552B" w:rsidP="0041456B">
      <w:r>
        <w:separator/>
      </w:r>
    </w:p>
  </w:endnote>
  <w:endnote w:type="continuationSeparator" w:id="0">
    <w:p w:rsidR="0033552B" w:rsidRDefault="0033552B" w:rsidP="0041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52B" w:rsidRDefault="0033552B" w:rsidP="0041456B">
      <w:r>
        <w:separator/>
      </w:r>
    </w:p>
  </w:footnote>
  <w:footnote w:type="continuationSeparator" w:id="0">
    <w:p w:rsidR="0033552B" w:rsidRDefault="0033552B" w:rsidP="00414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56B" w:rsidRDefault="0041456B">
    <w:pPr>
      <w:pStyle w:val="Zhlav"/>
    </w:pPr>
  </w:p>
  <w:p w:rsidR="0041456B" w:rsidRDefault="004145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B7"/>
    <w:rsid w:val="0007088E"/>
    <w:rsid w:val="00080A06"/>
    <w:rsid w:val="00085671"/>
    <w:rsid w:val="000A5D1D"/>
    <w:rsid w:val="00140822"/>
    <w:rsid w:val="0033552B"/>
    <w:rsid w:val="00343518"/>
    <w:rsid w:val="00406006"/>
    <w:rsid w:val="0041456B"/>
    <w:rsid w:val="00505C18"/>
    <w:rsid w:val="00635838"/>
    <w:rsid w:val="006B5137"/>
    <w:rsid w:val="006D10C8"/>
    <w:rsid w:val="006D77DE"/>
    <w:rsid w:val="0070663C"/>
    <w:rsid w:val="00714786"/>
    <w:rsid w:val="00725660"/>
    <w:rsid w:val="008363BB"/>
    <w:rsid w:val="008F47F2"/>
    <w:rsid w:val="00902946"/>
    <w:rsid w:val="0094438C"/>
    <w:rsid w:val="0095170E"/>
    <w:rsid w:val="009539B6"/>
    <w:rsid w:val="00963867"/>
    <w:rsid w:val="009F45D3"/>
    <w:rsid w:val="00AB18DE"/>
    <w:rsid w:val="00B024F0"/>
    <w:rsid w:val="00B2512A"/>
    <w:rsid w:val="00B341A5"/>
    <w:rsid w:val="00B635B7"/>
    <w:rsid w:val="00BB31ED"/>
    <w:rsid w:val="00BF2443"/>
    <w:rsid w:val="00CE5DA6"/>
    <w:rsid w:val="00E00977"/>
    <w:rsid w:val="00E77BC9"/>
    <w:rsid w:val="00E93A3A"/>
    <w:rsid w:val="00E93DC2"/>
    <w:rsid w:val="00EB12E3"/>
    <w:rsid w:val="00F42E70"/>
    <w:rsid w:val="00F8426A"/>
    <w:rsid w:val="00FA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9491F-3709-4138-86C7-91E743FB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3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635B7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35B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18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18D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145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45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45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456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O.U. Dobřív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UREDNICE_2</dc:creator>
  <cp:keywords/>
  <dc:description/>
  <cp:lastModifiedBy>Dobriv Dobriv</cp:lastModifiedBy>
  <cp:revision>6</cp:revision>
  <cp:lastPrinted>2019-11-25T13:35:00Z</cp:lastPrinted>
  <dcterms:created xsi:type="dcterms:W3CDTF">2023-12-13T15:04:00Z</dcterms:created>
  <dcterms:modified xsi:type="dcterms:W3CDTF">2023-12-19T11:34:00Z</dcterms:modified>
</cp:coreProperties>
</file>